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1824CF9F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D1283A">
        <w:rPr>
          <w:rFonts w:ascii="Arial" w:hAnsi="Arial" w:cs="Arial"/>
          <w:color w:val="000000"/>
          <w:sz w:val="22"/>
          <w:szCs w:val="22"/>
        </w:rPr>
        <w:t>„</w:t>
      </w:r>
      <w:r w:rsidR="004B431C" w:rsidRPr="004B431C">
        <w:rPr>
          <w:rFonts w:ascii="Arial" w:hAnsi="Arial" w:cs="Arial"/>
          <w:bCs/>
          <w:color w:val="000000"/>
          <w:sz w:val="22"/>
          <w:szCs w:val="22"/>
        </w:rPr>
        <w:t>Nákup výkonového vysokofrekvenčního zesilovače</w:t>
      </w:r>
      <w:r w:rsidR="00266601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6493A" w14:textId="77777777" w:rsidR="00A15B69" w:rsidRDefault="00A15B69">
      <w:r>
        <w:separator/>
      </w:r>
    </w:p>
  </w:endnote>
  <w:endnote w:type="continuationSeparator" w:id="0">
    <w:p w14:paraId="2C573E02" w14:textId="77777777" w:rsidR="00A15B69" w:rsidRDefault="00A1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E9CB4" w14:textId="77777777" w:rsidR="00A15B69" w:rsidRDefault="00A15B69">
      <w:r>
        <w:separator/>
      </w:r>
    </w:p>
  </w:footnote>
  <w:footnote w:type="continuationSeparator" w:id="0">
    <w:p w14:paraId="7E654D8A" w14:textId="77777777" w:rsidR="00A15B69" w:rsidRDefault="00A1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051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4109"/>
    <w:rsid w:val="00467B6A"/>
    <w:rsid w:val="004710B8"/>
    <w:rsid w:val="00472993"/>
    <w:rsid w:val="00472ED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B431C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0EF5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3A86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69C7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6C21B5-5820-46F7-8DA4-828708E0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2025-05-26T11:00:00Z</dcterms:created>
  <dcterms:modified xsi:type="dcterms:W3CDTF">2025-05-26T11:00:00Z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